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45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8949"/>
        <w:gridCol w:w="14"/>
      </w:tblGrid>
      <w:tr w:rsidR="00736CDC" w14:paraId="082BC037" w14:textId="77777777">
        <w:trPr>
          <w:trHeight w:val="369"/>
        </w:trPr>
        <w:tc>
          <w:tcPr>
            <w:tcW w:w="9454" w:type="dxa"/>
            <w:gridSpan w:val="3"/>
          </w:tcPr>
          <w:p w14:paraId="7DF7029A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勘察消防车</w:t>
            </w:r>
          </w:p>
        </w:tc>
      </w:tr>
      <w:tr w:rsidR="00736CDC" w14:paraId="049F66EC" w14:textId="77777777">
        <w:trPr>
          <w:trHeight w:val="364"/>
        </w:trPr>
        <w:tc>
          <w:tcPr>
            <w:tcW w:w="9454" w:type="dxa"/>
            <w:gridSpan w:val="3"/>
          </w:tcPr>
          <w:p w14:paraId="1179B19C" w14:textId="5439EC86" w:rsidR="00736CDC" w:rsidRDefault="00000000">
            <w:pPr>
              <w:pStyle w:val="TableText"/>
              <w:spacing w:before="125" w:line="216" w:lineRule="auto"/>
              <w:jc w:val="both"/>
              <w:rPr>
                <w:b/>
                <w:bCs/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数量：辆，预算：万/辆</w:t>
            </w:r>
          </w:p>
        </w:tc>
      </w:tr>
      <w:tr w:rsidR="00736CDC" w14:paraId="0638BB4B" w14:textId="77777777">
        <w:trPr>
          <w:trHeight w:val="314"/>
        </w:trPr>
        <w:tc>
          <w:tcPr>
            <w:tcW w:w="9454" w:type="dxa"/>
            <w:gridSpan w:val="3"/>
          </w:tcPr>
          <w:p w14:paraId="723C1684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b/>
                <w:bCs/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技术参数及要求</w:t>
            </w:r>
          </w:p>
        </w:tc>
      </w:tr>
      <w:tr w:rsidR="00736CDC" w14:paraId="4CAF6FE0" w14:textId="77777777">
        <w:trPr>
          <w:trHeight w:val="314"/>
        </w:trPr>
        <w:tc>
          <w:tcPr>
            <w:tcW w:w="9454" w:type="dxa"/>
            <w:gridSpan w:val="3"/>
          </w:tcPr>
          <w:p w14:paraId="4975F11B" w14:textId="77777777" w:rsidR="00736CDC" w:rsidRDefault="00000000">
            <w:pPr>
              <w:pStyle w:val="TableText"/>
              <w:spacing w:before="71" w:line="215" w:lineRule="auto"/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（一）整车</w:t>
            </w:r>
          </w:p>
        </w:tc>
      </w:tr>
      <w:tr w:rsidR="00736CDC" w14:paraId="33F69158" w14:textId="77777777">
        <w:trPr>
          <w:trHeight w:val="314"/>
        </w:trPr>
        <w:tc>
          <w:tcPr>
            <w:tcW w:w="491" w:type="dxa"/>
          </w:tcPr>
          <w:p w14:paraId="0163C0C4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63" w:type="dxa"/>
            <w:gridSpan w:val="2"/>
          </w:tcPr>
          <w:p w14:paraId="6AE6D141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▲外廓尺寸：≤10000mm*2500mm*4000mm</w:t>
            </w:r>
          </w:p>
        </w:tc>
      </w:tr>
      <w:tr w:rsidR="00736CDC" w14:paraId="08FC71CC" w14:textId="77777777">
        <w:trPr>
          <w:trHeight w:val="322"/>
        </w:trPr>
        <w:tc>
          <w:tcPr>
            <w:tcW w:w="491" w:type="dxa"/>
          </w:tcPr>
          <w:p w14:paraId="15329D2F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63" w:type="dxa"/>
            <w:gridSpan w:val="2"/>
          </w:tcPr>
          <w:p w14:paraId="51C4E11A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▲满载质量：≤5000kg</w:t>
            </w:r>
          </w:p>
        </w:tc>
      </w:tr>
      <w:tr w:rsidR="00736CDC" w14:paraId="52A3D4A3" w14:textId="77777777">
        <w:trPr>
          <w:trHeight w:val="315"/>
        </w:trPr>
        <w:tc>
          <w:tcPr>
            <w:tcW w:w="491" w:type="dxa"/>
          </w:tcPr>
          <w:p w14:paraId="57A6604C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63" w:type="dxa"/>
            <w:gridSpan w:val="2"/>
          </w:tcPr>
          <w:p w14:paraId="24C91E80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▲整备质量：≤4200kg</w:t>
            </w:r>
          </w:p>
        </w:tc>
      </w:tr>
      <w:tr w:rsidR="00736CDC" w14:paraId="200A65E7" w14:textId="77777777">
        <w:trPr>
          <w:trHeight w:val="315"/>
        </w:trPr>
        <w:tc>
          <w:tcPr>
            <w:tcW w:w="491" w:type="dxa"/>
          </w:tcPr>
          <w:p w14:paraId="72215DA2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963" w:type="dxa"/>
            <w:gridSpan w:val="2"/>
          </w:tcPr>
          <w:p w14:paraId="051209B0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▲最高车速：≥130km/h</w:t>
            </w:r>
          </w:p>
        </w:tc>
      </w:tr>
      <w:tr w:rsidR="00736CDC" w14:paraId="33D2AE6C" w14:textId="77777777">
        <w:trPr>
          <w:trHeight w:val="315"/>
        </w:trPr>
        <w:tc>
          <w:tcPr>
            <w:tcW w:w="9454" w:type="dxa"/>
            <w:gridSpan w:val="3"/>
          </w:tcPr>
          <w:p w14:paraId="49F414E7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（二）底盘</w:t>
            </w:r>
          </w:p>
        </w:tc>
      </w:tr>
      <w:tr w:rsidR="00736CDC" w14:paraId="09D0B24D" w14:textId="77777777">
        <w:trPr>
          <w:trHeight w:val="315"/>
        </w:trPr>
        <w:tc>
          <w:tcPr>
            <w:tcW w:w="491" w:type="dxa"/>
          </w:tcPr>
          <w:p w14:paraId="347A2A2B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63" w:type="dxa"/>
            <w:gridSpan w:val="2"/>
          </w:tcPr>
          <w:p w14:paraId="4DB091A8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▲发动机额定功率：≥255kW</w:t>
            </w:r>
          </w:p>
        </w:tc>
      </w:tr>
      <w:tr w:rsidR="00736CDC" w14:paraId="035162B4" w14:textId="77777777">
        <w:trPr>
          <w:trHeight w:val="315"/>
        </w:trPr>
        <w:tc>
          <w:tcPr>
            <w:tcW w:w="491" w:type="dxa"/>
          </w:tcPr>
          <w:p w14:paraId="2654E667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63" w:type="dxa"/>
            <w:gridSpan w:val="2"/>
          </w:tcPr>
          <w:p w14:paraId="2217BA43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▲轴距：≤5000mm</w:t>
            </w:r>
          </w:p>
        </w:tc>
      </w:tr>
      <w:tr w:rsidR="00736CDC" w14:paraId="41811CC8" w14:textId="77777777">
        <w:trPr>
          <w:trHeight w:val="315"/>
        </w:trPr>
        <w:tc>
          <w:tcPr>
            <w:tcW w:w="491" w:type="dxa"/>
          </w:tcPr>
          <w:p w14:paraId="64443601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63" w:type="dxa"/>
            <w:gridSpan w:val="2"/>
          </w:tcPr>
          <w:p w14:paraId="27D8C16C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▲接近角：≥18°</w:t>
            </w:r>
          </w:p>
        </w:tc>
      </w:tr>
      <w:tr w:rsidR="00736CDC" w14:paraId="3023F8D4" w14:textId="77777777">
        <w:trPr>
          <w:trHeight w:val="315"/>
        </w:trPr>
        <w:tc>
          <w:tcPr>
            <w:tcW w:w="491" w:type="dxa"/>
          </w:tcPr>
          <w:p w14:paraId="113A089D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963" w:type="dxa"/>
            <w:gridSpan w:val="2"/>
          </w:tcPr>
          <w:p w14:paraId="7A692E59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▲离去角：≥10°</w:t>
            </w:r>
          </w:p>
        </w:tc>
      </w:tr>
      <w:tr w:rsidR="00736CDC" w14:paraId="4E311D19" w14:textId="77777777">
        <w:trPr>
          <w:trHeight w:val="90"/>
        </w:trPr>
        <w:tc>
          <w:tcPr>
            <w:tcW w:w="491" w:type="dxa"/>
          </w:tcPr>
          <w:p w14:paraId="6F0DB774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63" w:type="dxa"/>
            <w:gridSpan w:val="2"/>
          </w:tcPr>
          <w:p w14:paraId="7C43C031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排放标准：符合国Ⅵ排放标准</w:t>
            </w:r>
          </w:p>
        </w:tc>
      </w:tr>
      <w:tr w:rsidR="00736CDC" w14:paraId="5B42334C" w14:textId="77777777">
        <w:trPr>
          <w:trHeight w:val="315"/>
        </w:trPr>
        <w:tc>
          <w:tcPr>
            <w:tcW w:w="491" w:type="dxa"/>
          </w:tcPr>
          <w:p w14:paraId="4D362751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963" w:type="dxa"/>
            <w:gridSpan w:val="2"/>
          </w:tcPr>
          <w:p w14:paraId="318F2319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▲最小转弯直径：左转：≤14m，右转：≤14m</w:t>
            </w:r>
          </w:p>
        </w:tc>
      </w:tr>
      <w:tr w:rsidR="00736CDC" w14:paraId="708D7DC0" w14:textId="77777777">
        <w:trPr>
          <w:trHeight w:val="315"/>
        </w:trPr>
        <w:tc>
          <w:tcPr>
            <w:tcW w:w="491" w:type="dxa"/>
          </w:tcPr>
          <w:p w14:paraId="15B6D3D0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963" w:type="dxa"/>
            <w:gridSpan w:val="2"/>
          </w:tcPr>
          <w:p w14:paraId="21E886F1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▲排量：≥2L</w:t>
            </w:r>
          </w:p>
        </w:tc>
      </w:tr>
      <w:tr w:rsidR="00736CDC" w14:paraId="62E4BB3C" w14:textId="77777777">
        <w:trPr>
          <w:trHeight w:val="315"/>
        </w:trPr>
        <w:tc>
          <w:tcPr>
            <w:tcW w:w="491" w:type="dxa"/>
          </w:tcPr>
          <w:p w14:paraId="7F1E2369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963" w:type="dxa"/>
            <w:gridSpan w:val="2"/>
          </w:tcPr>
          <w:p w14:paraId="42416C4E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▲质心高度：≤1800mm</w:t>
            </w:r>
          </w:p>
        </w:tc>
      </w:tr>
      <w:tr w:rsidR="00736CDC" w14:paraId="3A2DFB2B" w14:textId="77777777">
        <w:trPr>
          <w:trHeight w:val="315"/>
        </w:trPr>
        <w:tc>
          <w:tcPr>
            <w:tcW w:w="9454" w:type="dxa"/>
            <w:gridSpan w:val="3"/>
          </w:tcPr>
          <w:p w14:paraId="7BEFD0E6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（三）上装</w:t>
            </w:r>
          </w:p>
        </w:tc>
      </w:tr>
      <w:tr w:rsidR="00736CDC" w14:paraId="303ABA37" w14:textId="77777777">
        <w:trPr>
          <w:trHeight w:val="315"/>
        </w:trPr>
        <w:tc>
          <w:tcPr>
            <w:tcW w:w="491" w:type="dxa"/>
          </w:tcPr>
          <w:p w14:paraId="110984F4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63" w:type="dxa"/>
            <w:gridSpan w:val="2"/>
          </w:tcPr>
          <w:p w14:paraId="353E406F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器材箱容积：长度≥8000mm、宽度≥2400mm、高度≥2700mm</w:t>
            </w:r>
          </w:p>
        </w:tc>
      </w:tr>
      <w:tr w:rsidR="00736CDC" w14:paraId="63319326" w14:textId="77777777">
        <w:trPr>
          <w:trHeight w:val="315"/>
        </w:trPr>
        <w:tc>
          <w:tcPr>
            <w:tcW w:w="491" w:type="dxa"/>
          </w:tcPr>
          <w:p w14:paraId="5806AC4A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963" w:type="dxa"/>
            <w:gridSpan w:val="2"/>
          </w:tcPr>
          <w:p w14:paraId="130C8AB2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▲勘察器材：≥5件</w:t>
            </w:r>
          </w:p>
        </w:tc>
      </w:tr>
      <w:tr w:rsidR="00736CDC" w14:paraId="54280455" w14:textId="77777777">
        <w:trPr>
          <w:trHeight w:val="335"/>
        </w:trPr>
        <w:tc>
          <w:tcPr>
            <w:tcW w:w="491" w:type="dxa"/>
          </w:tcPr>
          <w:p w14:paraId="7FE6F364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963" w:type="dxa"/>
            <w:gridSpan w:val="2"/>
          </w:tcPr>
          <w:p w14:paraId="5A143452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侦检模块：毒性气体检测（如手持式毒性气体检测仪、VOC检测仪、复合型气体检测仪等）；氧气浓度检测（如手持式氧气测定仪、复合型气体检测仪等）；可燃气体检测（如手持式可燃气体检测仪、气体侦检仪、复合型气体检测仪等）；电气危险检测（包括万用表、电流表、测电笔、手持式电气安全检测仪等）；现场酸碱度测定（如电子酸碱仪、便携式PH酸度计、PH试纸等）等功能</w:t>
            </w:r>
          </w:p>
        </w:tc>
      </w:tr>
      <w:tr w:rsidR="00736CDC" w14:paraId="058060D4" w14:textId="77777777">
        <w:trPr>
          <w:trHeight w:val="90"/>
        </w:trPr>
        <w:tc>
          <w:tcPr>
            <w:tcW w:w="491" w:type="dxa"/>
          </w:tcPr>
          <w:p w14:paraId="1E3B02DA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963" w:type="dxa"/>
            <w:gridSpan w:val="2"/>
          </w:tcPr>
          <w:p w14:paraId="58E93418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个人防护模块：基本防护（包括现场勘验服、一次性防护服和鞋套、消防胶靴、头盔，防穿刺手套、防护眼镜、眼罩等）；危化品防护（包括各级防化服）；有毒气体防护（包括防毒面具、空气呼吸器、氧气呼吸器等）；低温防护（如防寒服、加热背心等）；紫外线防护（如防晒衣、遮阳棚等）；人体智能检测（如智能监测手环等）等功能</w:t>
            </w:r>
          </w:p>
        </w:tc>
      </w:tr>
      <w:tr w:rsidR="00736CDC" w14:paraId="0502902D" w14:textId="77777777">
        <w:trPr>
          <w:trHeight w:val="315"/>
        </w:trPr>
        <w:tc>
          <w:tcPr>
            <w:tcW w:w="491" w:type="dxa"/>
          </w:tcPr>
          <w:p w14:paraId="290F4BE8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963" w:type="dxa"/>
            <w:gridSpan w:val="2"/>
          </w:tcPr>
          <w:p w14:paraId="4ADFC12C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snapToGrid/>
                <w:kern w:val="2"/>
                <w:sz w:val="18"/>
                <w:szCs w:val="18"/>
                <w:lang w:eastAsia="zh-CN"/>
              </w:rPr>
              <w:t>急救及洗消模块</w:t>
            </w: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：洗消用具及洗消帐篷（如去污洗手液、专用湿巾、酸碱清洗剂、洗消粉、酸碱洗消器、洗消帐篷和洗消设备等）；现场常见急救医疗用具（包括急救药品及医疗工具等）等功能</w:t>
            </w:r>
          </w:p>
        </w:tc>
      </w:tr>
      <w:tr w:rsidR="00736CDC" w14:paraId="4615815F" w14:textId="77777777">
        <w:trPr>
          <w:trHeight w:val="315"/>
        </w:trPr>
        <w:tc>
          <w:tcPr>
            <w:tcW w:w="491" w:type="dxa"/>
          </w:tcPr>
          <w:p w14:paraId="4E61C3FF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963" w:type="dxa"/>
            <w:gridSpan w:val="2"/>
          </w:tcPr>
          <w:p w14:paraId="17A8E994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视频围栏模块：具备录音录像、红外成像、非法闯入报警、电池、本地存储、网络联接；拓展功能：人脸抓拍、自组网、声音警告驱离、视频保护区域划定，重要事件自动记录等功能</w:t>
            </w:r>
          </w:p>
        </w:tc>
      </w:tr>
      <w:tr w:rsidR="00736CDC" w14:paraId="3C32EDA2" w14:textId="77777777">
        <w:trPr>
          <w:trHeight w:val="315"/>
        </w:trPr>
        <w:tc>
          <w:tcPr>
            <w:tcW w:w="491" w:type="dxa"/>
          </w:tcPr>
          <w:p w14:paraId="4210F29A" w14:textId="77777777" w:rsidR="00736CDC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963" w:type="dxa"/>
            <w:gridSpan w:val="2"/>
          </w:tcPr>
          <w:p w14:paraId="1F37D6AA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照明模块：包括室内外照明灯组、移动式现场照明灯、头戴式勘查照明灯、直角便携勘查灯、手提式防爆探照灯，以及特殊光源灯具等</w:t>
            </w:r>
          </w:p>
        </w:tc>
      </w:tr>
      <w:tr w:rsidR="00736CDC" w14:paraId="66F0BA42" w14:textId="77777777">
        <w:trPr>
          <w:trHeight w:val="420"/>
        </w:trPr>
        <w:tc>
          <w:tcPr>
            <w:tcW w:w="491" w:type="dxa"/>
          </w:tcPr>
          <w:p w14:paraId="08D32A55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963" w:type="dxa"/>
            <w:gridSpan w:val="2"/>
          </w:tcPr>
          <w:p w14:paraId="280BC77C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照相摄像模块：如相机、摄像机、手持终端、视频提取工具、勘查机器人等</w:t>
            </w:r>
          </w:p>
        </w:tc>
      </w:tr>
      <w:tr w:rsidR="00736CDC" w14:paraId="54B0C60C" w14:textId="77777777">
        <w:trPr>
          <w:gridAfter w:val="1"/>
          <w:wAfter w:w="14" w:type="dxa"/>
          <w:trHeight w:val="305"/>
        </w:trPr>
        <w:tc>
          <w:tcPr>
            <w:tcW w:w="491" w:type="dxa"/>
          </w:tcPr>
          <w:p w14:paraId="3C266A7E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949" w:type="dxa"/>
          </w:tcPr>
          <w:p w14:paraId="28D0288F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现场制图模块：包括图形工作站、平面绘图软件、制图工具等</w:t>
            </w:r>
          </w:p>
        </w:tc>
      </w:tr>
      <w:tr w:rsidR="00736CDC" w14:paraId="2EB46030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1CAA9ADF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949" w:type="dxa"/>
          </w:tcPr>
          <w:p w14:paraId="58040EB0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三维重建模块：如火灾现场三维激光扫描、三维结构光扫描、3D空间相机（全景相机）、火灾现场数字模拟、无人机建模等</w:t>
            </w:r>
          </w:p>
        </w:tc>
      </w:tr>
      <w:tr w:rsidR="00736CDC" w14:paraId="0553DEE6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58DADAA4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8949" w:type="dxa"/>
          </w:tcPr>
          <w:p w14:paraId="5F02B12C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物证提取模块：包括物证固定、提取、封存、编码打印扫描、记录等</w:t>
            </w:r>
          </w:p>
        </w:tc>
      </w:tr>
      <w:tr w:rsidR="00736CDC" w14:paraId="4C44EFC3" w14:textId="77777777">
        <w:trPr>
          <w:gridAfter w:val="1"/>
          <w:wAfter w:w="14" w:type="dxa"/>
          <w:trHeight w:val="315"/>
        </w:trPr>
        <w:tc>
          <w:tcPr>
            <w:tcW w:w="491" w:type="dxa"/>
          </w:tcPr>
          <w:p w14:paraId="7D9ABEF8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  <w:p w14:paraId="349D30BF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8949" w:type="dxa"/>
          </w:tcPr>
          <w:p w14:paraId="0D63E495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现场检测模块：如火场助燃剂显色装置、快速检测管、非金属超声波探伤仪、便携式质谱色谱仪、电子显微镜、便携式多波段光源、便携式X射线衍射仪、便携式X光数字成像检查仪、全光谱数码照相机、便携式/手持式红外光谱仪、可视内窥镜、金属熔珠筛选设备等</w:t>
            </w:r>
          </w:p>
        </w:tc>
      </w:tr>
      <w:tr w:rsidR="00736CDC" w14:paraId="5B07E42C" w14:textId="77777777">
        <w:trPr>
          <w:gridAfter w:val="1"/>
          <w:wAfter w:w="14" w:type="dxa"/>
          <w:trHeight w:val="415"/>
        </w:trPr>
        <w:tc>
          <w:tcPr>
            <w:tcW w:w="491" w:type="dxa"/>
          </w:tcPr>
          <w:p w14:paraId="0BAED832" w14:textId="77777777" w:rsidR="00736CDC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8949" w:type="dxa"/>
          </w:tcPr>
          <w:p w14:paraId="4DA8AD29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测量模块：包含激光测距、测温、热成像仪、金属探测、混凝土强度测试、光源模拟、电工仪表、测量工具等</w:t>
            </w:r>
          </w:p>
        </w:tc>
      </w:tr>
      <w:tr w:rsidR="00736CDC" w14:paraId="014F53EF" w14:textId="77777777">
        <w:trPr>
          <w:gridAfter w:val="1"/>
          <w:wAfter w:w="14" w:type="dxa"/>
          <w:trHeight w:val="260"/>
        </w:trPr>
        <w:tc>
          <w:tcPr>
            <w:tcW w:w="491" w:type="dxa"/>
          </w:tcPr>
          <w:p w14:paraId="58C94380" w14:textId="77777777" w:rsidR="00736CDC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8949" w:type="dxa"/>
          </w:tcPr>
          <w:p w14:paraId="3C2F6555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现场勘验远程研判模块：如远程视频通讯系统、MR智能设备、5G单兵视频装备等</w:t>
            </w:r>
          </w:p>
        </w:tc>
      </w:tr>
      <w:tr w:rsidR="00736CDC" w14:paraId="23007EB6" w14:textId="77777777">
        <w:trPr>
          <w:gridAfter w:val="1"/>
          <w:wAfter w:w="14" w:type="dxa"/>
          <w:trHeight w:val="525"/>
        </w:trPr>
        <w:tc>
          <w:tcPr>
            <w:tcW w:w="491" w:type="dxa"/>
          </w:tcPr>
          <w:p w14:paraId="5B53BA6F" w14:textId="77777777" w:rsidR="00736CDC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8949" w:type="dxa"/>
          </w:tcPr>
          <w:p w14:paraId="36242086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询问模块：如执法记录仪、录音笔、语音文字自动转换设备、测谎设备、身份信息读取器、电子指纹采集器和电子签名输入设备等</w:t>
            </w:r>
          </w:p>
        </w:tc>
      </w:tr>
      <w:tr w:rsidR="00736CDC" w14:paraId="7040D169" w14:textId="77777777">
        <w:trPr>
          <w:gridAfter w:val="1"/>
          <w:wAfter w:w="14" w:type="dxa"/>
          <w:trHeight w:val="465"/>
        </w:trPr>
        <w:tc>
          <w:tcPr>
            <w:tcW w:w="491" w:type="dxa"/>
          </w:tcPr>
          <w:p w14:paraId="6509D146" w14:textId="77777777" w:rsidR="00736CDC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lastRenderedPageBreak/>
              <w:t>16</w:t>
            </w:r>
          </w:p>
        </w:tc>
        <w:tc>
          <w:tcPr>
            <w:tcW w:w="8949" w:type="dxa"/>
          </w:tcPr>
          <w:p w14:paraId="44AE5D5F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电子数据模块：包括手机信息分析仪器、网络信息分析设备、计算机数据分析设备、汽车EDR数据采集、移动视频采集恢复、视频分析工作站等</w:t>
            </w:r>
          </w:p>
        </w:tc>
      </w:tr>
      <w:tr w:rsidR="00736CDC" w14:paraId="1FABA2A6" w14:textId="77777777">
        <w:trPr>
          <w:gridAfter w:val="1"/>
          <w:wAfter w:w="14" w:type="dxa"/>
          <w:trHeight w:val="405"/>
        </w:trPr>
        <w:tc>
          <w:tcPr>
            <w:tcW w:w="491" w:type="dxa"/>
          </w:tcPr>
          <w:p w14:paraId="01AEA96D" w14:textId="77777777" w:rsidR="00736CDC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8949" w:type="dxa"/>
          </w:tcPr>
          <w:p w14:paraId="24A66CE0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现勘车辆模块：用于火灾现场调查的调度指挥、模块化装备的运输、后勤保障、人员移动、现场询问和研判分析，以及现场勘验人员、装备器材的现场洗消</w:t>
            </w:r>
          </w:p>
        </w:tc>
      </w:tr>
      <w:tr w:rsidR="00736CDC" w14:paraId="6AC157BD" w14:textId="77777777">
        <w:trPr>
          <w:gridAfter w:val="1"/>
          <w:wAfter w:w="14" w:type="dxa"/>
          <w:trHeight w:val="405"/>
        </w:trPr>
        <w:tc>
          <w:tcPr>
            <w:tcW w:w="491" w:type="dxa"/>
          </w:tcPr>
          <w:p w14:paraId="168B798C" w14:textId="77777777" w:rsidR="00736CDC" w:rsidRDefault="00000000">
            <w:pPr>
              <w:pStyle w:val="TableText"/>
              <w:spacing w:before="125" w:line="216" w:lineRule="auto"/>
              <w:ind w:firstLineChars="100" w:firstLine="180"/>
              <w:jc w:val="both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949" w:type="dxa"/>
          </w:tcPr>
          <w:p w14:paraId="7FC2AF05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仿真培训模块：用于火灾调查人员的业务培训，利用VR三维仿真技术，将真实火灾现场勘验分步骤制作成培训系统，为火灾调查人员提供现场仿真模拟学习</w:t>
            </w:r>
          </w:p>
        </w:tc>
      </w:tr>
      <w:tr w:rsidR="00736CDC" w14:paraId="0EFE3BA8" w14:textId="77777777">
        <w:trPr>
          <w:gridAfter w:val="1"/>
          <w:wAfter w:w="14" w:type="dxa"/>
          <w:trHeight w:val="315"/>
        </w:trPr>
        <w:tc>
          <w:tcPr>
            <w:tcW w:w="9440" w:type="dxa"/>
            <w:gridSpan w:val="2"/>
          </w:tcPr>
          <w:p w14:paraId="164FD07E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（四）其它</w:t>
            </w:r>
          </w:p>
        </w:tc>
      </w:tr>
      <w:tr w:rsidR="00736CDC" w14:paraId="3C1FA27A" w14:textId="77777777">
        <w:trPr>
          <w:gridAfter w:val="1"/>
          <w:wAfter w:w="14" w:type="dxa"/>
          <w:trHeight w:val="534"/>
        </w:trPr>
        <w:tc>
          <w:tcPr>
            <w:tcW w:w="491" w:type="dxa"/>
          </w:tcPr>
          <w:p w14:paraId="4A435341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49" w:type="dxa"/>
          </w:tcPr>
          <w:p w14:paraId="13DDB96F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按照消防救援局最新车辆喷涂标识规定对车身进行喷涂，轮胎配有原装、原尺寸备胎，基本随车器材按国标要求执行，其他器材投标单位根据车辆情况可进行补充</w:t>
            </w:r>
          </w:p>
        </w:tc>
      </w:tr>
      <w:tr w:rsidR="00736CDC" w14:paraId="02EF9649" w14:textId="77777777">
        <w:trPr>
          <w:gridAfter w:val="1"/>
          <w:wAfter w:w="14" w:type="dxa"/>
          <w:trHeight w:val="315"/>
        </w:trPr>
        <w:tc>
          <w:tcPr>
            <w:tcW w:w="9440" w:type="dxa"/>
            <w:gridSpan w:val="2"/>
          </w:tcPr>
          <w:p w14:paraId="24A90348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napToGrid/>
                <w:kern w:val="2"/>
                <w:sz w:val="18"/>
                <w:szCs w:val="18"/>
                <w:lang w:eastAsia="zh-CN"/>
              </w:rPr>
              <w:t>（五）随车资料</w:t>
            </w:r>
          </w:p>
        </w:tc>
      </w:tr>
      <w:tr w:rsidR="00736CDC" w14:paraId="2FB07F49" w14:textId="77777777">
        <w:trPr>
          <w:gridAfter w:val="1"/>
          <w:wAfter w:w="14" w:type="dxa"/>
          <w:trHeight w:val="315"/>
        </w:trPr>
        <w:tc>
          <w:tcPr>
            <w:tcW w:w="491" w:type="dxa"/>
            <w:vMerge w:val="restart"/>
          </w:tcPr>
          <w:p w14:paraId="3C6519AE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  <w:p w14:paraId="0D96F3AB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  <w:p w14:paraId="730EAE3A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  <w:p w14:paraId="153ECF60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  <w:p w14:paraId="25A6435C" w14:textId="77777777" w:rsidR="00736CDC" w:rsidRDefault="00000000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949" w:type="dxa"/>
          </w:tcPr>
          <w:p w14:paraId="7672DDB6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整车和底盘操作使用说明书及光盘（中文）</w:t>
            </w:r>
          </w:p>
        </w:tc>
      </w:tr>
      <w:tr w:rsidR="00736CDC" w14:paraId="59A976B3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210FEA37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7A98F986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底盘质量保修卡、消防车跟踪服务卡</w:t>
            </w:r>
          </w:p>
        </w:tc>
      </w:tr>
      <w:tr w:rsidR="00736CDC" w14:paraId="6971B2FF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553B95F4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69F4A52E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整车和底盘操作维修手册（中文）</w:t>
            </w:r>
          </w:p>
        </w:tc>
      </w:tr>
      <w:tr w:rsidR="00736CDC" w14:paraId="1B793AAF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49ECBFF2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1A8C828E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底盘合格证、消防车合格证</w:t>
            </w:r>
          </w:p>
        </w:tc>
      </w:tr>
      <w:tr w:rsidR="00736CDC" w14:paraId="048B4420" w14:textId="77777777">
        <w:trPr>
          <w:gridAfter w:val="1"/>
          <w:wAfter w:w="14" w:type="dxa"/>
          <w:trHeight w:val="323"/>
        </w:trPr>
        <w:tc>
          <w:tcPr>
            <w:tcW w:w="491" w:type="dxa"/>
            <w:vMerge/>
          </w:tcPr>
          <w:p w14:paraId="14CD0ECA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19BD0C3D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发动机号码和底盘号码拓印件</w:t>
            </w:r>
          </w:p>
        </w:tc>
      </w:tr>
      <w:tr w:rsidR="00736CDC" w14:paraId="362A8278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6DC1296F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265F6ECD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消防车交接清单</w:t>
            </w:r>
          </w:p>
        </w:tc>
      </w:tr>
      <w:tr w:rsidR="00736CDC" w14:paraId="382FF559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17DC00D3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6E186036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零部件目录、各类装置平面图、全图、水路图、电路图（各附中文）</w:t>
            </w:r>
          </w:p>
        </w:tc>
      </w:tr>
      <w:tr w:rsidR="00736CDC" w14:paraId="72859FCA" w14:textId="77777777">
        <w:trPr>
          <w:gridAfter w:val="1"/>
          <w:wAfter w:w="14" w:type="dxa"/>
          <w:trHeight w:val="315"/>
        </w:trPr>
        <w:tc>
          <w:tcPr>
            <w:tcW w:w="491" w:type="dxa"/>
            <w:vMerge/>
          </w:tcPr>
          <w:p w14:paraId="22E42961" w14:textId="77777777" w:rsidR="00736CDC" w:rsidRDefault="00736CDC">
            <w:pPr>
              <w:pStyle w:val="TableText"/>
              <w:spacing w:before="125" w:line="216" w:lineRule="auto"/>
              <w:jc w:val="center"/>
              <w:rPr>
                <w:snapToGrid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8949" w:type="dxa"/>
          </w:tcPr>
          <w:p w14:paraId="2614441C" w14:textId="77777777" w:rsidR="00736CDC" w:rsidRDefault="00000000">
            <w:pPr>
              <w:pStyle w:val="TableText"/>
              <w:spacing w:before="125" w:line="216" w:lineRule="auto"/>
              <w:rPr>
                <w:snapToGrid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/>
                <w:kern w:val="2"/>
                <w:sz w:val="18"/>
                <w:szCs w:val="18"/>
                <w:lang w:eastAsia="zh-CN"/>
              </w:rPr>
              <w:t>其他：整车参考外形图、结构图、效果图</w:t>
            </w:r>
          </w:p>
        </w:tc>
      </w:tr>
    </w:tbl>
    <w:p w14:paraId="0B4FFC60" w14:textId="77777777" w:rsidR="00736CDC" w:rsidRDefault="00736CDC">
      <w:pPr>
        <w:pStyle w:val="TableText"/>
        <w:spacing w:before="125" w:line="216" w:lineRule="auto"/>
        <w:rPr>
          <w:snapToGrid/>
          <w:kern w:val="2"/>
          <w:sz w:val="18"/>
          <w:szCs w:val="18"/>
          <w:lang w:eastAsia="zh-CN"/>
        </w:rPr>
      </w:pPr>
    </w:p>
    <w:sectPr w:rsidR="00736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A645E" w14:textId="77777777" w:rsidR="00050586" w:rsidRDefault="00050586">
      <w:r>
        <w:separator/>
      </w:r>
    </w:p>
  </w:endnote>
  <w:endnote w:type="continuationSeparator" w:id="0">
    <w:p w14:paraId="485A2543" w14:textId="77777777" w:rsidR="00050586" w:rsidRDefault="000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1E67" w14:textId="77777777" w:rsidR="00050586" w:rsidRDefault="00050586">
      <w:r>
        <w:separator/>
      </w:r>
    </w:p>
  </w:footnote>
  <w:footnote w:type="continuationSeparator" w:id="0">
    <w:p w14:paraId="76FB93B6" w14:textId="77777777" w:rsidR="00050586" w:rsidRDefault="00050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1627081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FhYmI1MjI3MzJkZTA1ZWI5OTA2NTIzZTQwMDc0NTYifQ=="/>
  </w:docVars>
  <w:rsids>
    <w:rsidRoot w:val="4F397421"/>
    <w:rsid w:val="00050586"/>
    <w:rsid w:val="00736CDC"/>
    <w:rsid w:val="009D37F0"/>
    <w:rsid w:val="00EE63D9"/>
    <w:rsid w:val="05144C21"/>
    <w:rsid w:val="068C1F82"/>
    <w:rsid w:val="06B417F4"/>
    <w:rsid w:val="08A06CAA"/>
    <w:rsid w:val="09C355F9"/>
    <w:rsid w:val="0A1771A0"/>
    <w:rsid w:val="0CDB1E75"/>
    <w:rsid w:val="0D7B2DAD"/>
    <w:rsid w:val="0E3432D7"/>
    <w:rsid w:val="105E7CD7"/>
    <w:rsid w:val="11DC29F6"/>
    <w:rsid w:val="13753078"/>
    <w:rsid w:val="18530922"/>
    <w:rsid w:val="19B13C36"/>
    <w:rsid w:val="1B816E00"/>
    <w:rsid w:val="1D325EA0"/>
    <w:rsid w:val="1FE95EDE"/>
    <w:rsid w:val="22A9230D"/>
    <w:rsid w:val="2665591C"/>
    <w:rsid w:val="282F10AD"/>
    <w:rsid w:val="3012554D"/>
    <w:rsid w:val="319175B8"/>
    <w:rsid w:val="333276B5"/>
    <w:rsid w:val="342F6EA7"/>
    <w:rsid w:val="3577724B"/>
    <w:rsid w:val="36241361"/>
    <w:rsid w:val="3ABC6EDD"/>
    <w:rsid w:val="3CCF38C2"/>
    <w:rsid w:val="3D4560A3"/>
    <w:rsid w:val="41D82CF8"/>
    <w:rsid w:val="42FD372D"/>
    <w:rsid w:val="43AC6A00"/>
    <w:rsid w:val="440E72BA"/>
    <w:rsid w:val="4669507C"/>
    <w:rsid w:val="4D070DE3"/>
    <w:rsid w:val="4F397421"/>
    <w:rsid w:val="52DB1157"/>
    <w:rsid w:val="58AA72E7"/>
    <w:rsid w:val="5AB93D91"/>
    <w:rsid w:val="5B4F596A"/>
    <w:rsid w:val="5C6B473B"/>
    <w:rsid w:val="616937D9"/>
    <w:rsid w:val="62E90A06"/>
    <w:rsid w:val="659F7690"/>
    <w:rsid w:val="6ACA072A"/>
    <w:rsid w:val="6C510AF7"/>
    <w:rsid w:val="6CD97233"/>
    <w:rsid w:val="73E87FAF"/>
    <w:rsid w:val="75427AEF"/>
    <w:rsid w:val="75EE2DC2"/>
    <w:rsid w:val="791A52AC"/>
    <w:rsid w:val="7B1E00AA"/>
    <w:rsid w:val="7BA771E0"/>
    <w:rsid w:val="7C0E33B9"/>
    <w:rsid w:val="7E75069F"/>
    <w:rsid w:val="7EAB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0ED09B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EE63D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E63D9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EE63D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E63D9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一力</dc:creator>
  <cp:lastModifiedBy>ASUS</cp:lastModifiedBy>
  <cp:revision>2</cp:revision>
  <dcterms:created xsi:type="dcterms:W3CDTF">2023-05-17T10:09:00Z</dcterms:created>
  <dcterms:modified xsi:type="dcterms:W3CDTF">2023-06-09T08:21:00Z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16A796A4188B426F855400410E9940F3_11</vt:lpwstr>
  </property>
</Properties>
</file>